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24" w:rsidRPr="00033428" w:rsidRDefault="00F5659D" w:rsidP="0003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28">
        <w:rPr>
          <w:rFonts w:ascii="Times New Roman" w:hAnsi="Times New Roman" w:cs="Times New Roman"/>
          <w:b/>
          <w:sz w:val="24"/>
          <w:szCs w:val="24"/>
        </w:rPr>
        <w:t>В</w:t>
      </w:r>
      <w:r w:rsidR="00932C2B" w:rsidRPr="00033428">
        <w:rPr>
          <w:rFonts w:ascii="Times New Roman" w:hAnsi="Times New Roman" w:cs="Times New Roman"/>
          <w:b/>
          <w:sz w:val="24"/>
          <w:szCs w:val="24"/>
        </w:rPr>
        <w:t xml:space="preserve">НЕУРОЧНАЯ ОБРАЗОВАТЕЛЬНАЯ СРЕДА КАК УСЛОВИЕ РАЗВИТИЯ СОЦИАЛЬНО АКТИВНОЙ ЛИЧНОСТИ ПРИ РЕАЛИЗАЦИИ ИНДИВИДУАЛЬНОЙ ОБРАЗОВАТЕЛЬНОЙ ПРОГРАММЫ </w:t>
      </w:r>
      <w:proofErr w:type="gramStart"/>
      <w:r w:rsidR="00932C2B" w:rsidRPr="000334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32C2B" w:rsidRPr="00033428" w:rsidRDefault="00932C2B" w:rsidP="0003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F5" w:rsidRPr="00033428" w:rsidRDefault="001A21F5" w:rsidP="00033428">
      <w:pPr>
        <w:spacing w:after="0"/>
        <w:ind w:left="4928" w:firstLine="2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3428">
        <w:rPr>
          <w:rFonts w:ascii="Times New Roman" w:hAnsi="Times New Roman" w:cs="Times New Roman"/>
          <w:sz w:val="24"/>
          <w:szCs w:val="24"/>
        </w:rPr>
        <w:t>Мелкозерова</w:t>
      </w:r>
      <w:proofErr w:type="spellEnd"/>
      <w:r w:rsidR="00033428">
        <w:rPr>
          <w:rFonts w:ascii="Times New Roman" w:hAnsi="Times New Roman" w:cs="Times New Roman"/>
          <w:sz w:val="24"/>
          <w:szCs w:val="24"/>
        </w:rPr>
        <w:t xml:space="preserve"> Оксана Викторовна,</w:t>
      </w:r>
      <w:r w:rsidRPr="00033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C2B" w:rsidRPr="00033428" w:rsidRDefault="00932C2B" w:rsidP="00033428">
      <w:pPr>
        <w:tabs>
          <w:tab w:val="left" w:pos="6540"/>
          <w:tab w:val="right" w:pos="9638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учитель </w:t>
      </w:r>
      <w:r w:rsidR="007B5C21" w:rsidRPr="00033428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</w:p>
    <w:p w:rsidR="00033428" w:rsidRDefault="00033428" w:rsidP="000334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75D" w:rsidRPr="00033428" w:rsidRDefault="0066675D" w:rsidP="0003342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современном мире каждый человек находится в пространстве, в котором он должен делать постоянный выбор. Выбор должен быть осознанным и ответственным</w:t>
      </w:r>
      <w:r w:rsidR="000E6202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 такого выбора порой зависит вся дальнейшая жизнь современного старшеклассника. </w:t>
      </w:r>
      <w:r w:rsidR="0066413A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«Для двух людей, — писал Эрих </w:t>
      </w:r>
      <w:proofErr w:type="spellStart"/>
      <w:r w:rsidR="0066413A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Фромм</w:t>
      </w:r>
      <w:proofErr w:type="spellEnd"/>
      <w:r w:rsidR="0066413A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— среда никогда не бывает одной и той же, ибо особенности конституции заставляют их </w:t>
      </w:r>
      <w:proofErr w:type="gramStart"/>
      <w:r w:rsidR="0066413A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gramEnd"/>
      <w:r w:rsidR="0066413A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менее различно воспринимать одну и ту же среду». </w:t>
      </w:r>
      <w:r w:rsidR="000E6202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Формируя воспитательную среду школы для старшеклассников </w:t>
      </w:r>
      <w:r w:rsidR="00E93687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учесть</w:t>
      </w:r>
      <w:r w:rsidR="000E6202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она была не только комфортна и продуктивна, но и разнообразна. Поле выбора для реализации индивидуальной образовательной программы старшеклассников в нашей школе достаточно и доступно. Этому способствует вся система работы школы.</w:t>
      </w:r>
      <w:r w:rsidR="00C678CB" w:rsidRPr="000334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Воспитательная </w:t>
      </w:r>
      <w:r w:rsidR="00C678CB" w:rsidRPr="000334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деятельность </w:t>
      </w:r>
      <w:r w:rsidR="00C678CB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рассматривается как компонента педагогического процесса,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 и отвечает за формирование «воспитательной </w:t>
      </w:r>
      <w:r w:rsidR="00C678CB" w:rsidRPr="000334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системы»</w:t>
      </w:r>
      <w:r w:rsidR="008E77AE" w:rsidRPr="000334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proofErr w:type="spellStart"/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Системообразующими</w:t>
      </w:r>
      <w:proofErr w:type="spellEnd"/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3428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принципами </w:t>
      </w: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воспитательного процесса для нас являются: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принцип социальной активности</w:t>
      </w:r>
      <w:r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целью воспитания, и способом воспитания является не пассивное усвоение тех или иных норм и ценностей, а способность к социальному действию, социальн</w:t>
      </w:r>
      <w:r w:rsidR="00E93687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ому поступку (А.С. Макаренко, «К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оммунарская педагогика» И.П. Иванова);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0334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ринцип социального творчества</w:t>
      </w:r>
      <w:r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Действие, которое совершает старшеклассник, поступок, может и должен быть актом его свободного выбора, свободного творческого волеизъявления. (А.Н.Леонтьев);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0334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ринцип индивидуализации</w:t>
      </w:r>
      <w:r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Обратная связь в воспитании должна идти от конкретной личности, а не от внешних признаков поведения;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принцип целостности воспитательного процесса</w:t>
      </w:r>
      <w:r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образование не сумма предметов, а формирование единого и целостного образа мира ребенка, так и воспитание не может быть разложено по отдельным полочкам: на одной полочке — трудовое воспитание, на другой — этическое, на третьей — эстетическое.</w:t>
      </w:r>
    </w:p>
    <w:p w:rsidR="00E93687" w:rsidRPr="00033428" w:rsidRDefault="0066675D" w:rsidP="0003342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4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proofErr w:type="gramEnd"/>
      <w:r w:rsidRPr="000334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ринцип единства образовательной среды</w:t>
      </w:r>
      <w:r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Л.С. </w:t>
      </w:r>
      <w:proofErr w:type="spellStart"/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заметил: «Воспитывать — значит организовать жизнь; в правильной жизни правильно растут дети».</w:t>
      </w:r>
    </w:p>
    <w:p w:rsidR="0066675D" w:rsidRPr="00033428" w:rsidRDefault="00960408" w:rsidP="0003342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="00E93687"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елью</w:t>
      </w:r>
      <w:r w:rsidR="0066675D"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воспитательной работы школы</w:t>
      </w:r>
      <w:r w:rsidR="004C0A58"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является помощь</w:t>
      </w:r>
      <w:r w:rsidR="0066675D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старшекласснику продуктивно адаптироваться в социальном мире, в удовлетворении потребности в самопознании, самовыражении, </w:t>
      </w:r>
      <w:r w:rsidR="004C0A58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самоутверждении, самореализации. Достижению этой цели способствует организованная в школе старшеклассников с</w:t>
      </w:r>
      <w:r w:rsidR="0066675D"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истема работы </w:t>
      </w:r>
      <w:proofErr w:type="spellStart"/>
      <w:r w:rsidR="0066675D"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="0066675D"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сопровождению эффективной реализации индивидуальной образовательной программы (ИОП) и индивидуальной образовательной траектории (ИОТ) старшеклассника.</w:t>
      </w:r>
      <w:r w:rsidR="004C0A58" w:rsidRPr="0003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675D" w:rsidRPr="00033428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Цель работы </w:t>
      </w:r>
      <w:proofErr w:type="spellStart"/>
      <w:r w:rsidR="0066675D" w:rsidRPr="00033428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тьютора</w:t>
      </w:r>
      <w:proofErr w:type="spellEnd"/>
      <w:r w:rsidR="0066675D" w:rsidRPr="00033428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</w:t>
      </w:r>
      <w:r w:rsidR="0066675D" w:rsidRPr="0003342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- </w:t>
      </w:r>
      <w:r w:rsidR="0066675D"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персональное сопровождение ученика при формировании и </w:t>
      </w:r>
      <w:r w:rsidR="0066675D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его индивидуальной образовательной траектории.</w:t>
      </w:r>
      <w:r w:rsidR="00E53C56" w:rsidRPr="00033428">
        <w:rPr>
          <w:rFonts w:ascii="Times New Roman" w:hAnsi="Times New Roman" w:cs="Times New Roman"/>
          <w:sz w:val="24"/>
          <w:szCs w:val="24"/>
        </w:rPr>
        <w:t xml:space="preserve"> Сущность </w:t>
      </w:r>
      <w:proofErr w:type="spellStart"/>
      <w:r w:rsidR="00E53C56" w:rsidRPr="0003342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E53C56" w:rsidRPr="00033428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E53C56" w:rsidRPr="00033428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в целенаправленном создании </w:t>
      </w:r>
      <w:proofErr w:type="spellStart"/>
      <w:r w:rsidR="00E53C56" w:rsidRPr="0003342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="00E53C56" w:rsidRPr="00033428">
        <w:rPr>
          <w:rFonts w:ascii="Times New Roman" w:hAnsi="Times New Roman" w:cs="Times New Roman"/>
          <w:sz w:val="24"/>
          <w:szCs w:val="24"/>
        </w:rPr>
        <w:t xml:space="preserve"> ситуации осмысления учеником собственных образовательных выборов и действий. При этом у ученика есть некая образовательная потребность. А </w:t>
      </w:r>
      <w:proofErr w:type="spellStart"/>
      <w:r w:rsidR="00E53C56" w:rsidRPr="0003342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E53C56" w:rsidRPr="00033428">
        <w:rPr>
          <w:rFonts w:ascii="Times New Roman" w:hAnsi="Times New Roman" w:cs="Times New Roman"/>
          <w:sz w:val="24"/>
          <w:szCs w:val="24"/>
        </w:rPr>
        <w:t xml:space="preserve"> знает, как эту потребность можно удовлетворить, знает, но не учит ученика готовому знанию. </w:t>
      </w:r>
      <w:proofErr w:type="spellStart"/>
      <w:r w:rsidR="00E53C56" w:rsidRPr="0003342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E53C56" w:rsidRPr="00033428">
        <w:rPr>
          <w:rFonts w:ascii="Times New Roman" w:hAnsi="Times New Roman" w:cs="Times New Roman"/>
          <w:sz w:val="24"/>
          <w:szCs w:val="24"/>
        </w:rPr>
        <w:t xml:space="preserve"> обсуждает </w:t>
      </w:r>
      <w:proofErr w:type="gramStart"/>
      <w:r w:rsidR="00E53C56" w:rsidRPr="00033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3C56" w:rsidRPr="00033428">
        <w:rPr>
          <w:rFonts w:ascii="Times New Roman" w:hAnsi="Times New Roman" w:cs="Times New Roman"/>
          <w:sz w:val="24"/>
          <w:szCs w:val="24"/>
        </w:rPr>
        <w:t xml:space="preserve"> старшеклассником, как тот сам достигает собственных целей: как выбирает цель, как определяет способы ее достижения, как действует, что получается, что не получается, каковы результаты его действий, насколько эти результаты удовлетворяют ученика, какое имеют значение для его жизни</w:t>
      </w:r>
      <w:r w:rsidR="00943CB7" w:rsidRPr="00033428">
        <w:rPr>
          <w:rFonts w:ascii="Times New Roman" w:hAnsi="Times New Roman" w:cs="Times New Roman"/>
          <w:sz w:val="24"/>
          <w:szCs w:val="24"/>
        </w:rPr>
        <w:t>.</w:t>
      </w:r>
      <w:r w:rsidR="00E53C56" w:rsidRPr="00033428">
        <w:rPr>
          <w:rFonts w:ascii="Times New Roman" w:hAnsi="Times New Roman" w:cs="Times New Roman"/>
          <w:sz w:val="24"/>
          <w:szCs w:val="24"/>
        </w:rPr>
        <w:t xml:space="preserve"> </w:t>
      </w:r>
      <w:r w:rsidR="00943CB7" w:rsidRPr="00033428">
        <w:rPr>
          <w:rFonts w:ascii="Times New Roman" w:hAnsi="Times New Roman" w:cs="Times New Roman"/>
          <w:sz w:val="24"/>
          <w:szCs w:val="24"/>
        </w:rPr>
        <w:t xml:space="preserve">Основной единицей </w:t>
      </w:r>
      <w:proofErr w:type="spellStart"/>
      <w:r w:rsidR="00943CB7" w:rsidRPr="0003342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943CB7" w:rsidRPr="00033428">
        <w:rPr>
          <w:rFonts w:ascii="Times New Roman" w:hAnsi="Times New Roman" w:cs="Times New Roman"/>
          <w:sz w:val="24"/>
          <w:szCs w:val="24"/>
        </w:rPr>
        <w:t xml:space="preserve"> сопровождения является </w:t>
      </w:r>
      <w:proofErr w:type="spellStart"/>
      <w:r w:rsidR="00943CB7" w:rsidRPr="00033428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="00943CB7" w:rsidRPr="00033428">
        <w:rPr>
          <w:rFonts w:ascii="Times New Roman" w:hAnsi="Times New Roman" w:cs="Times New Roman"/>
          <w:sz w:val="24"/>
          <w:szCs w:val="24"/>
        </w:rPr>
        <w:t xml:space="preserve"> встреча – обсуждение </w:t>
      </w:r>
      <w:proofErr w:type="spellStart"/>
      <w:r w:rsidR="00943CB7" w:rsidRPr="0003342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="00943CB7" w:rsidRPr="00033428">
        <w:rPr>
          <w:rFonts w:ascii="Times New Roman" w:hAnsi="Times New Roman" w:cs="Times New Roman"/>
          <w:sz w:val="24"/>
          <w:szCs w:val="24"/>
        </w:rPr>
        <w:t xml:space="preserve"> и учеником самостоятельных шагов, сделанных для решения своего образовательного вопроса. Основным приемом работы </w:t>
      </w:r>
      <w:proofErr w:type="spellStart"/>
      <w:r w:rsidR="00943CB7" w:rsidRPr="0003342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943CB7" w:rsidRPr="00033428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943CB7" w:rsidRPr="00033428">
        <w:rPr>
          <w:rFonts w:ascii="Times New Roman" w:hAnsi="Times New Roman" w:cs="Times New Roman"/>
          <w:sz w:val="24"/>
          <w:szCs w:val="24"/>
        </w:rPr>
        <w:t>тьюторский</w:t>
      </w:r>
      <w:proofErr w:type="spellEnd"/>
      <w:r w:rsidR="00943CB7" w:rsidRPr="00033428">
        <w:rPr>
          <w:rFonts w:ascii="Times New Roman" w:hAnsi="Times New Roman" w:cs="Times New Roman"/>
          <w:sz w:val="24"/>
          <w:szCs w:val="24"/>
        </w:rPr>
        <w:t xml:space="preserve"> вопрос. Видов </w:t>
      </w:r>
      <w:proofErr w:type="spellStart"/>
      <w:r w:rsidR="00943CB7" w:rsidRPr="00033428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="00943CB7" w:rsidRPr="00033428">
        <w:rPr>
          <w:rFonts w:ascii="Times New Roman" w:hAnsi="Times New Roman" w:cs="Times New Roman"/>
          <w:sz w:val="24"/>
          <w:szCs w:val="24"/>
        </w:rPr>
        <w:t xml:space="preserve"> вопросов очень много, их объединяет, во-первых, реальная деятельность ученика или моделирование ее, во-вторых, создается ситуация выбора, в-третьих, </w:t>
      </w:r>
      <w:proofErr w:type="spellStart"/>
      <w:r w:rsidR="00943CB7" w:rsidRPr="00033428">
        <w:rPr>
          <w:rFonts w:ascii="Times New Roman" w:hAnsi="Times New Roman" w:cs="Times New Roman"/>
          <w:sz w:val="24"/>
          <w:szCs w:val="24"/>
        </w:rPr>
        <w:t>проблематизирует</w:t>
      </w:r>
      <w:proofErr w:type="spellEnd"/>
      <w:r w:rsidR="00943CB7" w:rsidRPr="00033428">
        <w:rPr>
          <w:rFonts w:ascii="Times New Roman" w:hAnsi="Times New Roman" w:cs="Times New Roman"/>
          <w:sz w:val="24"/>
          <w:szCs w:val="24"/>
        </w:rPr>
        <w:t xml:space="preserve"> основания выбора или способ деятельности. Виды </w:t>
      </w:r>
      <w:proofErr w:type="spellStart"/>
      <w:r w:rsidR="00943CB7" w:rsidRPr="00033428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="00943CB7" w:rsidRPr="00033428">
        <w:rPr>
          <w:rFonts w:ascii="Times New Roman" w:hAnsi="Times New Roman" w:cs="Times New Roman"/>
          <w:sz w:val="24"/>
          <w:szCs w:val="24"/>
        </w:rPr>
        <w:t xml:space="preserve"> вопросов: прямые - это самые "удобные" вопросы, однако они редко дают желаемый результат. Часто человеку легче сказать, чего он не хочет, чем определиться с собственными желаниями. Снять проблему выбора помогают другие виды вопросов. Вопрос - ситуация. Вопрос - провокация. Вопрос - визуализация. </w:t>
      </w:r>
      <w:r w:rsidR="008E77AE" w:rsidRPr="00033428">
        <w:rPr>
          <w:rFonts w:ascii="Times New Roman" w:hAnsi="Times New Roman" w:cs="Times New Roman"/>
          <w:sz w:val="24"/>
          <w:szCs w:val="24"/>
        </w:rPr>
        <w:t xml:space="preserve">Все это и сама система работы школы </w:t>
      </w:r>
      <w:proofErr w:type="gramStart"/>
      <w:r w:rsidR="008E77AE" w:rsidRPr="00033428">
        <w:rPr>
          <w:rFonts w:ascii="Times New Roman" w:hAnsi="Times New Roman" w:cs="Times New Roman"/>
          <w:sz w:val="24"/>
          <w:szCs w:val="24"/>
        </w:rPr>
        <w:t>приносит свои практические результаты</w:t>
      </w:r>
      <w:proofErr w:type="gramEnd"/>
      <w:r w:rsidR="008E77AE" w:rsidRPr="00033428">
        <w:rPr>
          <w:rFonts w:ascii="Times New Roman" w:hAnsi="Times New Roman" w:cs="Times New Roman"/>
          <w:sz w:val="24"/>
          <w:szCs w:val="24"/>
        </w:rPr>
        <w:t>.</w:t>
      </w:r>
    </w:p>
    <w:p w:rsidR="004C0A58" w:rsidRPr="00033428" w:rsidRDefault="004C0A58" w:rsidP="0003342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 же поле выбора внеурочной деятельности старшеклассника?</w:t>
      </w:r>
      <w:r w:rsidRPr="00033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58" w:rsidRPr="00033428" w:rsidRDefault="004C0A58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>Олимпиадное движение</w:t>
      </w:r>
    </w:p>
    <w:p w:rsidR="008E77AE" w:rsidRPr="00033428" w:rsidRDefault="008E77AE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>Учебно-исследовательская деятельность</w:t>
      </w:r>
    </w:p>
    <w:p w:rsidR="008E77AE" w:rsidRPr="00033428" w:rsidRDefault="008E77AE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4C0A58" w:rsidRPr="00033428" w:rsidRDefault="004C0A58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>Конкурсы и игры</w:t>
      </w:r>
    </w:p>
    <w:p w:rsidR="004C0A58" w:rsidRPr="00033428" w:rsidRDefault="004C0A58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>Социальное проектирование</w:t>
      </w:r>
    </w:p>
    <w:p w:rsidR="004C0A58" w:rsidRPr="00033428" w:rsidRDefault="004C0A58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A34D62" w:rsidRPr="00033428">
        <w:rPr>
          <w:rFonts w:ascii="Times New Roman" w:hAnsi="Times New Roman" w:cs="Times New Roman"/>
          <w:sz w:val="24"/>
          <w:szCs w:val="24"/>
        </w:rPr>
        <w:t>–</w:t>
      </w:r>
      <w:r w:rsidRPr="0003342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A34D62" w:rsidRPr="00033428" w:rsidRDefault="00A34D62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>Гуманитарный проект</w:t>
      </w:r>
    </w:p>
    <w:p w:rsidR="00A34D62" w:rsidRPr="00033428" w:rsidRDefault="00A34D62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>Инженерный проект</w:t>
      </w:r>
    </w:p>
    <w:p w:rsidR="00A34D62" w:rsidRPr="00033428" w:rsidRDefault="00A34D62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 xml:space="preserve">Участие в проектах Университетского округа НИУ </w:t>
      </w:r>
      <w:proofErr w:type="spellStart"/>
      <w:r w:rsidRPr="00033428">
        <w:rPr>
          <w:rFonts w:ascii="Times New Roman" w:hAnsi="Times New Roman" w:cs="Times New Roman"/>
          <w:sz w:val="24"/>
          <w:szCs w:val="24"/>
        </w:rPr>
        <w:t>ВШЭ-Пермь</w:t>
      </w:r>
      <w:proofErr w:type="spellEnd"/>
    </w:p>
    <w:p w:rsidR="004C0A58" w:rsidRPr="00033428" w:rsidRDefault="004C0A58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42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</w:p>
    <w:p w:rsidR="00A34D62" w:rsidRPr="00033428" w:rsidRDefault="00A34D62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 xml:space="preserve">Самоуправление </w:t>
      </w:r>
    </w:p>
    <w:p w:rsidR="00F705C4" w:rsidRPr="00033428" w:rsidRDefault="00F705C4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>Социальные практики</w:t>
      </w:r>
    </w:p>
    <w:p w:rsidR="00F705C4" w:rsidRPr="00033428" w:rsidRDefault="00F705C4" w:rsidP="0003342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hAnsi="Times New Roman" w:cs="Times New Roman"/>
          <w:sz w:val="24"/>
          <w:szCs w:val="24"/>
        </w:rPr>
        <w:t>Профессиональные пробы</w:t>
      </w:r>
    </w:p>
    <w:p w:rsidR="00F705C4" w:rsidRPr="00033428" w:rsidRDefault="00B748FC" w:rsidP="000334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 проектировании старшеклассником ИОП, он опирается в первую очередь на свои склонности и профильную составляющую выбора. Он рассматривает поле выбора для себя в рамках своей будущей жизни, своего профессионального предпочтения. Этот выбор можно соотнести с моделью </w:t>
      </w:r>
      <w:r w:rsidR="00183370"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«Соты», </w:t>
      </w:r>
      <w:proofErr w:type="gramStart"/>
      <w:r w:rsidR="00F705C4"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само название</w:t>
      </w:r>
      <w:proofErr w:type="gramEnd"/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которой объясняет</w:t>
      </w:r>
      <w:r w:rsidR="00183370"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ее организационную особенность – объедине</w:t>
      </w: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 в единую сеть нескольких ос</w:t>
      </w:r>
      <w:r w:rsidR="00183370"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новных «ячеек», каждая из </w:t>
      </w: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которых представляет собой мини </w:t>
      </w:r>
      <w:r w:rsidR="00183370"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модель с ядром в</w:t>
      </w: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центре и различными структурами во внешнем круге</w:t>
      </w:r>
      <w:r w:rsidR="00183370"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Такая модель, действующая по принципу сети, обеспечивая значительный уровень координации деятельности педагогов и школьников, взаимодействия различных творческих объединений, школьно-внешкольного сотрудничества как на уровне отдельных кружков и секций, так и на уровне образовательных учреждений. </w:t>
      </w:r>
    </w:p>
    <w:p w:rsidR="00934C03" w:rsidRPr="00033428" w:rsidRDefault="00C37BEC" w:rsidP="000334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Пример системы внеурочной деятельности ИОП, выпускницы 2015 года. Студентки </w:t>
      </w:r>
      <w:proofErr w:type="spellStart"/>
      <w:r w:rsidRPr="0003342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УрГЮУ</w:t>
      </w:r>
      <w:proofErr w:type="spellEnd"/>
      <w:r w:rsidRPr="0003342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Института Прокуратуры</w:t>
      </w:r>
      <w:r w:rsidR="009F42EC" w:rsidRPr="0003342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tbl>
      <w:tblPr>
        <w:tblStyle w:val="a6"/>
        <w:tblW w:w="10172" w:type="dxa"/>
        <w:tblInd w:w="-34" w:type="dxa"/>
        <w:tblLayout w:type="fixed"/>
        <w:tblLook w:val="04A0"/>
      </w:tblPr>
      <w:tblGrid>
        <w:gridCol w:w="1737"/>
        <w:gridCol w:w="1737"/>
        <w:gridCol w:w="1737"/>
        <w:gridCol w:w="1594"/>
        <w:gridCol w:w="1417"/>
        <w:gridCol w:w="1950"/>
      </w:tblGrid>
      <w:tr w:rsidR="00934C03" w:rsidRPr="00033428" w:rsidTr="00934C03"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Обществозна</w:t>
            </w:r>
            <w:r w:rsidRPr="000334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lastRenderedPageBreak/>
              <w:t>ние профиль</w:t>
            </w: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0334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lastRenderedPageBreak/>
              <w:t xml:space="preserve">Право </w:t>
            </w:r>
            <w:r w:rsidRPr="000334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lastRenderedPageBreak/>
              <w:t>профиль</w:t>
            </w:r>
          </w:p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lastRenderedPageBreak/>
              <w:t xml:space="preserve">Экономика </w:t>
            </w:r>
            <w:r w:rsidRPr="000334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lastRenderedPageBreak/>
              <w:t>база</w:t>
            </w:r>
          </w:p>
        </w:tc>
        <w:tc>
          <w:tcPr>
            <w:tcW w:w="1594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lastRenderedPageBreak/>
              <w:t xml:space="preserve">История </w:t>
            </w:r>
            <w:r w:rsidRPr="000334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lastRenderedPageBreak/>
              <w:t>профиль</w:t>
            </w:r>
          </w:p>
        </w:tc>
        <w:tc>
          <w:tcPr>
            <w:tcW w:w="141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lastRenderedPageBreak/>
              <w:t>Математи</w:t>
            </w:r>
            <w:r w:rsidRPr="000334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lastRenderedPageBreak/>
              <w:t>ка профиль</w:t>
            </w:r>
          </w:p>
        </w:tc>
        <w:tc>
          <w:tcPr>
            <w:tcW w:w="1950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4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Профессиональ</w:t>
            </w:r>
            <w:r w:rsidRPr="000334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ное самоопределение</w:t>
            </w:r>
          </w:p>
        </w:tc>
      </w:tr>
      <w:tr w:rsidR="00934C03" w:rsidRPr="00033428" w:rsidTr="00934C03">
        <w:tc>
          <w:tcPr>
            <w:tcW w:w="1737" w:type="dxa"/>
          </w:tcPr>
          <w:p w:rsidR="00934C03" w:rsidRPr="00033428" w:rsidRDefault="00934C03" w:rsidP="00033428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ПНИПУ Олимпиада по социологии. </w:t>
            </w:r>
          </w:p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НИУ ВШЭ. Пермь. I краевая Олимпиада по праву для школьников.</w:t>
            </w: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ПГНИУ Многопредметная олимпиада школьников "Юные таланты". Экономика</w:t>
            </w:r>
          </w:p>
        </w:tc>
        <w:tc>
          <w:tcPr>
            <w:tcW w:w="1594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ПГНИУ Многопредметная олимпиада школьников "Юные таланты". История</w:t>
            </w:r>
          </w:p>
        </w:tc>
        <w:tc>
          <w:tcPr>
            <w:tcW w:w="141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ВШЭ-Пермь</w:t>
            </w:r>
            <w:proofErr w:type="spellEnd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олимпиада «Высшая проба». Математика</w:t>
            </w:r>
          </w:p>
        </w:tc>
        <w:tc>
          <w:tcPr>
            <w:tcW w:w="1950" w:type="dxa"/>
          </w:tcPr>
          <w:p w:rsidR="00934C03" w:rsidRPr="00033428" w:rsidRDefault="00934C03" w:rsidP="00033428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ПРОЕКТ ПГНИУ «Стань студентом университета на один день»</w:t>
            </w:r>
          </w:p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03" w:rsidRPr="00033428" w:rsidTr="00934C03">
        <w:tc>
          <w:tcPr>
            <w:tcW w:w="1737" w:type="dxa"/>
          </w:tcPr>
          <w:p w:rsidR="00934C03" w:rsidRPr="00033428" w:rsidRDefault="00934C03" w:rsidP="00033428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ПГНИУ Многопредметная олимпиада школьников "Юные таланты". Обществознание</w:t>
            </w: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ПГНИУ Многопредметная олимпиада школьников "Юные таланты". Право</w:t>
            </w: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Всероссийская олимпиада школьников. Экономика</w:t>
            </w:r>
          </w:p>
        </w:tc>
        <w:tc>
          <w:tcPr>
            <w:tcW w:w="1594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«Летописец» по предмету история России</w:t>
            </w:r>
          </w:p>
        </w:tc>
        <w:tc>
          <w:tcPr>
            <w:tcW w:w="141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Два </w:t>
            </w:r>
            <w:proofErr w:type="spellStart"/>
            <w:r w:rsidRPr="00033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ПиЭр</w:t>
            </w:r>
            <w:proofErr w:type="spellEnd"/>
            <w:r w:rsidRPr="00033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Математический фристайл</w:t>
            </w:r>
          </w:p>
        </w:tc>
        <w:tc>
          <w:tcPr>
            <w:tcW w:w="1950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НИУ ВШЭ. Пермь. «День включенного обучения».</w:t>
            </w:r>
          </w:p>
        </w:tc>
      </w:tr>
      <w:tr w:rsidR="00934C03" w:rsidRPr="00033428" w:rsidTr="00934C03"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Социальный Проект «СТРАНА ТАЛАНТОВ» Олимпиада по обществознанию</w:t>
            </w: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ЦГО и прав человека.  Первая Всероссийская интернет-олимпиада по правам</w:t>
            </w: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учреждение "Пермский краевой центр военно-патриотического воспитания "ПАТРИОТЫ ПРИКАМЬЯ».</w:t>
            </w:r>
          </w:p>
        </w:tc>
        <w:tc>
          <w:tcPr>
            <w:tcW w:w="141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Игра-конкурс «Кенгуру. Математика для всех»</w:t>
            </w:r>
          </w:p>
        </w:tc>
        <w:tc>
          <w:tcPr>
            <w:tcW w:w="1950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Краевой проект </w:t>
            </w:r>
            <w:proofErr w:type="gramStart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БИЗНЕС-КЛАССЫ</w:t>
            </w:r>
            <w:proofErr w:type="gramEnd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центр развития предпринимательства</w:t>
            </w:r>
          </w:p>
        </w:tc>
      </w:tr>
      <w:tr w:rsidR="00934C03" w:rsidRPr="00033428" w:rsidTr="00934C03"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ПРДОО «Муравей» V </w:t>
            </w:r>
            <w:proofErr w:type="gramStart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</w:t>
            </w:r>
            <w:proofErr w:type="spellStart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граждановедческих</w:t>
            </w:r>
            <w:proofErr w:type="spellEnd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ЦГО </w:t>
            </w:r>
          </w:p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XIV открытая городская олимпиада по правам человека среди </w:t>
            </w:r>
            <w:r w:rsidRPr="0003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9-11 классов</w:t>
            </w: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Всероссийская олимпиада школьников. История.</w:t>
            </w:r>
          </w:p>
        </w:tc>
        <w:tc>
          <w:tcPr>
            <w:tcW w:w="141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spellStart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ПиЭр</w:t>
            </w:r>
            <w:proofErr w:type="spellEnd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Математический конкурс. Фристайл. Покажи свой стиль </w:t>
            </w:r>
            <w:r w:rsidRPr="0003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математике</w:t>
            </w:r>
          </w:p>
        </w:tc>
        <w:tc>
          <w:tcPr>
            <w:tcW w:w="1950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Профильные пробы. ПРОКУРАТУРА Добрянки</w:t>
            </w:r>
          </w:p>
        </w:tc>
      </w:tr>
      <w:tr w:rsidR="00934C03" w:rsidRPr="00033428" w:rsidTr="00934C03"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Дистанционная олимпиада по обществознанию в рамках международного проекта </w:t>
            </w:r>
            <w:proofErr w:type="spellStart"/>
            <w:r w:rsidRPr="00033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Всероссийская олимпиада школьников. Право</w:t>
            </w: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Всероссийская олимпиада школьников. Математика</w:t>
            </w:r>
          </w:p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Самоуправление</w:t>
            </w:r>
          </w:p>
        </w:tc>
      </w:tr>
      <w:tr w:rsidR="00934C03" w:rsidRPr="00033428" w:rsidTr="00934C03"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>ВШЭ-Пермь</w:t>
            </w:r>
            <w:proofErr w:type="spellEnd"/>
            <w:r w:rsidRPr="0003342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олимпиада «Высшая проба». Обществознание.</w:t>
            </w: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34C03" w:rsidRPr="00033428" w:rsidRDefault="00934C03" w:rsidP="00033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BEC" w:rsidRPr="00033428" w:rsidRDefault="008526DF" w:rsidP="000334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течение двух лет Анна организовала и реализовала свой ИОП с помощью системы внеурочной деятельности школы с помощью </w:t>
      </w:r>
      <w:proofErr w:type="spellStart"/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тьюторского</w:t>
      </w:r>
      <w:proofErr w:type="spellEnd"/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56D32"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сопровождения</w:t>
      </w: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педагогов предметников, координатора </w:t>
      </w:r>
      <w:proofErr w:type="spellStart"/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внеучебной</w:t>
      </w:r>
      <w:proofErr w:type="spellEnd"/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деятельности и всей системы школы. Анна сформировала свой выбор и добилась поступления в Институт прокуратуры. </w:t>
      </w:r>
    </w:p>
    <w:p w:rsidR="0066675D" w:rsidRPr="00033428" w:rsidRDefault="008526DF" w:rsidP="00033428">
      <w:pPr>
        <w:shd w:val="clear" w:color="auto" w:fill="FFFFFF"/>
        <w:spacing w:after="0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Это только один из множества примеров реализации ИОП нашей школы. </w:t>
      </w:r>
      <w:r w:rsidR="0066675D"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результате реализации </w:t>
      </w: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воспитательной </w:t>
      </w:r>
      <w:r w:rsidR="0066675D"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деятельности школы</w:t>
      </w: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</w:t>
      </w:r>
      <w:r w:rsidR="0066675D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зависимости результатов, достигнутых каждым учеником, от уровня развития его собственных интересов, осознания им своей индивидуальной сущности, мотивации своего выбора средств непрерывного образования, сферы деятельности в обществе;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898"/>
          <w:tab w:val="left" w:pos="809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увеличение степени самостоятельности старшеклассника</w:t>
      </w:r>
      <w:r w:rsidR="008526DF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как субъекта </w:t>
      </w:r>
      <w:r w:rsidR="008526DF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собственного образования;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его проектной культуры;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898"/>
          <w:tab w:val="left" w:pos="650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увеличение степени овладения учеником</w:t>
      </w:r>
      <w:r w:rsidR="006E529B"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универсальными умениями, необходимыми в разных сферах жизни;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толерантности старшеклассников в отношениях друг с другом;</w:t>
      </w:r>
    </w:p>
    <w:p w:rsidR="0066675D" w:rsidRPr="00033428" w:rsidRDefault="0066675D" w:rsidP="00033428">
      <w:pPr>
        <w:pStyle w:val="a5"/>
        <w:numPr>
          <w:ilvl w:val="0"/>
          <w:numId w:val="11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возрастание уровня правовой культуры, увеличение опыта принятия демократических решений, гражданского поведения.</w:t>
      </w:r>
    </w:p>
    <w:p w:rsidR="006E529B" w:rsidRPr="00033428" w:rsidRDefault="006E529B" w:rsidP="00033428">
      <w:pPr>
        <w:shd w:val="clear" w:color="auto" w:fill="FFFFFF"/>
        <w:spacing w:after="0"/>
        <w:ind w:right="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Вся система деятельности школы старшеклассников</w:t>
      </w:r>
      <w:r w:rsidR="0066675D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 </w:t>
      </w:r>
      <w:r w:rsidR="00EC6AF8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тому, что </w:t>
      </w:r>
      <w:r w:rsidR="0066675D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постепенно переста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66675D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объектом педагогических воздействий и станови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6675D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субъектом своего образования. </w:t>
      </w:r>
      <w:proofErr w:type="spellStart"/>
      <w:r w:rsidR="0066675D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 w:rsidR="0066675D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дает им возможность двигаться в направлении осознания собственного образа, собственных жизненных и образовательных целей и позвол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66675D"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выстраивать собственное образование на основе индивидуальных образовательных траекторий.</w:t>
      </w:r>
    </w:p>
    <w:p w:rsidR="0066675D" w:rsidRPr="00033428" w:rsidRDefault="0066675D" w:rsidP="00033428">
      <w:pPr>
        <w:shd w:val="clear" w:color="auto" w:fill="FFFFFF"/>
        <w:spacing w:after="0"/>
        <w:ind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способствует тому, чтобы </w:t>
      </w:r>
      <w:r w:rsidRPr="000334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выпускники</w:t>
      </w:r>
      <w:r w:rsidRPr="00033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выходили в жизнь,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умея действовать в постоянно меняющихся и непредсказуемых ситуациях;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обладая необходимой социальной мобильностью;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 ценность и объективную необходимость непрерывности образования;</w:t>
      </w:r>
    </w:p>
    <w:p w:rsidR="0066675D" w:rsidRPr="00033428" w:rsidRDefault="0066675D" w:rsidP="0003342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eastAsia="Times New Roman" w:hAnsi="Times New Roman" w:cs="Times New Roman"/>
          <w:color w:val="000000"/>
          <w:sz w:val="24"/>
          <w:szCs w:val="24"/>
        </w:rPr>
        <w:t>имея соответствующие ценностные ориентации и качества (предприимчивость, толерантность, гражданственность, самостоятельность и ответственность).</w:t>
      </w:r>
    </w:p>
    <w:p w:rsidR="00B2091F" w:rsidRPr="00033428" w:rsidRDefault="00B2091F" w:rsidP="00033428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E529B" w:rsidRPr="00033428" w:rsidRDefault="006E529B" w:rsidP="00033428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033428">
        <w:rPr>
          <w:rFonts w:ascii="Times New Roman" w:hAnsi="Times New Roman" w:cs="Times New Roman"/>
          <w:b/>
          <w:color w:val="0D0D0D"/>
          <w:sz w:val="24"/>
          <w:szCs w:val="24"/>
        </w:rPr>
        <w:t>Библиографический список</w:t>
      </w:r>
    </w:p>
    <w:p w:rsidR="00B56DA8" w:rsidRPr="00033428" w:rsidRDefault="00B56DA8" w:rsidP="00033428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3428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обучающихся в условиях реализации ФГОС общего образования: материалы II Всероссийской научно-практической конференции / под ред. А. В. Кислякова, А. В. Щербакова.</w:t>
      </w:r>
      <w:proofErr w:type="gramEnd"/>
      <w:r w:rsidRPr="00033428">
        <w:rPr>
          <w:rFonts w:ascii="Times New Roman" w:hAnsi="Times New Roman" w:cs="Times New Roman"/>
          <w:color w:val="000000"/>
          <w:sz w:val="24"/>
          <w:szCs w:val="24"/>
        </w:rPr>
        <w:t xml:space="preserve"> – Челябинск: ЧИППКРО, 2014. – 416 с. </w:t>
      </w:r>
    </w:p>
    <w:p w:rsidR="00C828A5" w:rsidRPr="00033428" w:rsidRDefault="00C828A5" w:rsidP="00033428">
      <w:pPr>
        <w:pStyle w:val="a7"/>
        <w:numPr>
          <w:ilvl w:val="0"/>
          <w:numId w:val="14"/>
        </w:numPr>
        <w:spacing w:line="276" w:lineRule="auto"/>
        <w:jc w:val="both"/>
        <w:rPr>
          <w:b w:val="0"/>
          <w:sz w:val="24"/>
          <w:szCs w:val="24"/>
          <w:u w:val="none"/>
          <w:lang w:val="ru-RU"/>
        </w:rPr>
      </w:pPr>
      <w:r w:rsidRPr="00033428">
        <w:rPr>
          <w:b w:val="0"/>
          <w:sz w:val="24"/>
          <w:szCs w:val="24"/>
          <w:u w:val="none"/>
          <w:lang w:val="ru-RU"/>
        </w:rPr>
        <w:t xml:space="preserve">Организация </w:t>
      </w:r>
      <w:proofErr w:type="spellStart"/>
      <w:r w:rsidRPr="00033428">
        <w:rPr>
          <w:b w:val="0"/>
          <w:sz w:val="24"/>
          <w:szCs w:val="24"/>
          <w:u w:val="none"/>
          <w:lang w:val="ru-RU"/>
        </w:rPr>
        <w:t>внеучебной</w:t>
      </w:r>
      <w:proofErr w:type="spellEnd"/>
      <w:r w:rsidRPr="00033428">
        <w:rPr>
          <w:b w:val="0"/>
          <w:sz w:val="24"/>
          <w:szCs w:val="24"/>
          <w:u w:val="none"/>
          <w:lang w:val="ru-RU"/>
        </w:rPr>
        <w:t xml:space="preserve"> деятельности в условиях инновационной профильной школы. </w:t>
      </w:r>
      <w:r w:rsidR="00B56DA8" w:rsidRPr="00033428">
        <w:rPr>
          <w:sz w:val="24"/>
          <w:szCs w:val="24"/>
          <w:u w:val="none"/>
          <w:lang w:val="ru-RU"/>
        </w:rPr>
        <w:t>С</w:t>
      </w:r>
      <w:r w:rsidR="00B56DA8" w:rsidRPr="00033428">
        <w:rPr>
          <w:b w:val="0"/>
          <w:sz w:val="24"/>
          <w:szCs w:val="24"/>
          <w:u w:val="none"/>
          <w:lang w:val="ru-RU"/>
        </w:rPr>
        <w:t xml:space="preserve">.Ф. Козырева, Н.Г. Липкина, Т.А. </w:t>
      </w:r>
      <w:proofErr w:type="spellStart"/>
      <w:r w:rsidR="00B56DA8" w:rsidRPr="00033428">
        <w:rPr>
          <w:b w:val="0"/>
          <w:sz w:val="24"/>
          <w:szCs w:val="24"/>
          <w:u w:val="none"/>
          <w:lang w:val="ru-RU"/>
        </w:rPr>
        <w:t>Ратт</w:t>
      </w:r>
      <w:proofErr w:type="spellEnd"/>
      <w:r w:rsidR="00B56DA8" w:rsidRPr="00033428">
        <w:rPr>
          <w:b w:val="0"/>
          <w:sz w:val="24"/>
          <w:szCs w:val="24"/>
          <w:u w:val="none"/>
          <w:lang w:val="ru-RU"/>
        </w:rPr>
        <w:t xml:space="preserve"> </w:t>
      </w:r>
      <w:r w:rsidRPr="00033428">
        <w:rPr>
          <w:b w:val="0"/>
          <w:sz w:val="24"/>
          <w:szCs w:val="24"/>
          <w:u w:val="none"/>
          <w:lang w:val="ru-RU"/>
        </w:rPr>
        <w:t>Учебно-методическое пособие. Пермь 2008</w:t>
      </w:r>
    </w:p>
    <w:p w:rsidR="00C828A5" w:rsidRPr="00033428" w:rsidRDefault="00C828A5" w:rsidP="00033428">
      <w:pPr>
        <w:pStyle w:val="a7"/>
        <w:numPr>
          <w:ilvl w:val="0"/>
          <w:numId w:val="14"/>
        </w:numPr>
        <w:spacing w:line="276" w:lineRule="auto"/>
        <w:jc w:val="both"/>
        <w:rPr>
          <w:b w:val="0"/>
          <w:sz w:val="24"/>
          <w:szCs w:val="24"/>
          <w:u w:val="none"/>
          <w:lang w:val="ru-RU"/>
        </w:rPr>
      </w:pPr>
      <w:r w:rsidRPr="00033428">
        <w:rPr>
          <w:b w:val="0"/>
          <w:sz w:val="24"/>
          <w:szCs w:val="24"/>
          <w:u w:val="none"/>
          <w:lang w:val="ru-RU"/>
        </w:rPr>
        <w:t>Образовательная программа «Школа-территория успеха». На период 2013-2015г.г.</w:t>
      </w:r>
    </w:p>
    <w:p w:rsidR="00B56DA8" w:rsidRPr="00033428" w:rsidRDefault="00B56DA8" w:rsidP="00033428">
      <w:pPr>
        <w:pStyle w:val="a7"/>
        <w:numPr>
          <w:ilvl w:val="0"/>
          <w:numId w:val="14"/>
        </w:numPr>
        <w:spacing w:line="276" w:lineRule="auto"/>
        <w:jc w:val="both"/>
        <w:rPr>
          <w:b w:val="0"/>
          <w:sz w:val="24"/>
          <w:szCs w:val="24"/>
          <w:u w:val="none"/>
          <w:lang w:val="ru-RU"/>
        </w:rPr>
      </w:pPr>
      <w:r w:rsidRPr="00033428">
        <w:rPr>
          <w:b w:val="0"/>
          <w:sz w:val="24"/>
          <w:szCs w:val="24"/>
          <w:u w:val="none"/>
          <w:lang w:val="ru-RU"/>
        </w:rPr>
        <w:t>Стратегия развития воспитания в Российской Федерации на период до 2025 года</w:t>
      </w:r>
    </w:p>
    <w:p w:rsidR="005A5681" w:rsidRPr="00033428" w:rsidRDefault="005A5681" w:rsidP="00033428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28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воспитания и развития личности - Развитие личности 1999, №1 </w:t>
      </w:r>
    </w:p>
    <w:sectPr w:rsidR="005A5681" w:rsidRPr="00033428" w:rsidSect="00932C2B"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4B3EC"/>
    <w:lvl w:ilvl="0">
      <w:numFmt w:val="bullet"/>
      <w:lvlText w:val="*"/>
      <w:lvlJc w:val="left"/>
    </w:lvl>
  </w:abstractNum>
  <w:abstractNum w:abstractNumId="1">
    <w:nsid w:val="096A64D8"/>
    <w:multiLevelType w:val="hybridMultilevel"/>
    <w:tmpl w:val="F328F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35BF"/>
    <w:multiLevelType w:val="hybridMultilevel"/>
    <w:tmpl w:val="22BAC42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956FA"/>
    <w:multiLevelType w:val="hybridMultilevel"/>
    <w:tmpl w:val="5E9C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739C"/>
    <w:multiLevelType w:val="hybridMultilevel"/>
    <w:tmpl w:val="E524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75158"/>
    <w:multiLevelType w:val="hybridMultilevel"/>
    <w:tmpl w:val="F218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263DE"/>
    <w:multiLevelType w:val="hybridMultilevel"/>
    <w:tmpl w:val="18024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9234E"/>
    <w:multiLevelType w:val="hybridMultilevel"/>
    <w:tmpl w:val="C042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F1DA9"/>
    <w:multiLevelType w:val="hybridMultilevel"/>
    <w:tmpl w:val="542C76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2E4D26"/>
    <w:multiLevelType w:val="hybridMultilevel"/>
    <w:tmpl w:val="D4788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5659D"/>
    <w:rsid w:val="00033428"/>
    <w:rsid w:val="00073933"/>
    <w:rsid w:val="000C222A"/>
    <w:rsid w:val="000E6202"/>
    <w:rsid w:val="000F2F31"/>
    <w:rsid w:val="00183370"/>
    <w:rsid w:val="001A21F5"/>
    <w:rsid w:val="00302124"/>
    <w:rsid w:val="003D418E"/>
    <w:rsid w:val="004668CD"/>
    <w:rsid w:val="004C0A58"/>
    <w:rsid w:val="004F5B6C"/>
    <w:rsid w:val="00582173"/>
    <w:rsid w:val="005951F9"/>
    <w:rsid w:val="005A5681"/>
    <w:rsid w:val="005E5E68"/>
    <w:rsid w:val="00610961"/>
    <w:rsid w:val="0066413A"/>
    <w:rsid w:val="0066675D"/>
    <w:rsid w:val="006A1C79"/>
    <w:rsid w:val="006E529B"/>
    <w:rsid w:val="00730E7C"/>
    <w:rsid w:val="007B5C21"/>
    <w:rsid w:val="008526DF"/>
    <w:rsid w:val="008A765E"/>
    <w:rsid w:val="008E77AE"/>
    <w:rsid w:val="00932C2B"/>
    <w:rsid w:val="00934C03"/>
    <w:rsid w:val="00943CB7"/>
    <w:rsid w:val="00956D32"/>
    <w:rsid w:val="00960408"/>
    <w:rsid w:val="00974677"/>
    <w:rsid w:val="00982677"/>
    <w:rsid w:val="009F42EC"/>
    <w:rsid w:val="00A34D62"/>
    <w:rsid w:val="00A61012"/>
    <w:rsid w:val="00B2091F"/>
    <w:rsid w:val="00B317A6"/>
    <w:rsid w:val="00B56DA8"/>
    <w:rsid w:val="00B571FB"/>
    <w:rsid w:val="00B748FC"/>
    <w:rsid w:val="00C0338E"/>
    <w:rsid w:val="00C33792"/>
    <w:rsid w:val="00C37BEC"/>
    <w:rsid w:val="00C678CB"/>
    <w:rsid w:val="00C828A5"/>
    <w:rsid w:val="00CB5687"/>
    <w:rsid w:val="00CE7A86"/>
    <w:rsid w:val="00D14061"/>
    <w:rsid w:val="00D205A9"/>
    <w:rsid w:val="00D375CE"/>
    <w:rsid w:val="00E056BA"/>
    <w:rsid w:val="00E24C5F"/>
    <w:rsid w:val="00E53C56"/>
    <w:rsid w:val="00E93687"/>
    <w:rsid w:val="00EC6AF8"/>
    <w:rsid w:val="00F5659D"/>
    <w:rsid w:val="00F705C4"/>
    <w:rsid w:val="00F7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24"/>
  </w:style>
  <w:style w:type="paragraph" w:styleId="1">
    <w:name w:val="heading 1"/>
    <w:basedOn w:val="a"/>
    <w:next w:val="a"/>
    <w:link w:val="10"/>
    <w:uiPriority w:val="9"/>
    <w:qFormat/>
    <w:rsid w:val="00B31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C2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B317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317A6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93687"/>
    <w:pPr>
      <w:ind w:left="720"/>
      <w:contextualSpacing/>
    </w:pPr>
  </w:style>
  <w:style w:type="table" w:styleId="a6">
    <w:name w:val="Table Grid"/>
    <w:basedOn w:val="a1"/>
    <w:uiPriority w:val="59"/>
    <w:rsid w:val="0058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828A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C828A5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paragraph" w:styleId="a9">
    <w:name w:val="Normal (Web)"/>
    <w:basedOn w:val="a"/>
    <w:rsid w:val="00E5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E77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E77A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0C2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ight">
    <w:name w:val="right"/>
    <w:basedOn w:val="a"/>
    <w:rsid w:val="000C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0C2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dcterms:created xsi:type="dcterms:W3CDTF">2016-02-08T08:09:00Z</dcterms:created>
  <dcterms:modified xsi:type="dcterms:W3CDTF">2016-05-13T04:49:00Z</dcterms:modified>
</cp:coreProperties>
</file>